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C20" w:rsidRPr="009F0C20" w:rsidRDefault="009F0C20" w:rsidP="00145DB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D32693" w:rsidRPr="009F0C20" w:rsidRDefault="00D32693" w:rsidP="00145DBA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kern w:val="36"/>
          <w:sz w:val="36"/>
          <w:szCs w:val="36"/>
          <w:lang w:eastAsia="cs-CZ"/>
        </w:rPr>
      </w:pPr>
      <w:r w:rsidRPr="009F0C20">
        <w:rPr>
          <w:rFonts w:ascii="Times New Roman" w:eastAsia="Times New Roman" w:hAnsi="Times New Roman" w:cs="Times New Roman"/>
          <w:b/>
          <w:bCs/>
          <w:color w:val="222222"/>
          <w:kern w:val="36"/>
          <w:sz w:val="36"/>
          <w:szCs w:val="36"/>
          <w:lang w:eastAsia="cs-CZ"/>
        </w:rPr>
        <w:t>Kodex farmářských trhů</w:t>
      </w:r>
    </w:p>
    <w:p w:rsidR="00D32693" w:rsidRPr="009F0C20" w:rsidRDefault="00D32693" w:rsidP="00D32693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color w:val="222222"/>
          <w:sz w:val="36"/>
          <w:szCs w:val="36"/>
          <w:lang w:eastAsia="cs-CZ"/>
        </w:rPr>
      </w:pPr>
      <w:r w:rsidRPr="009F0C20">
        <w:rPr>
          <w:rFonts w:ascii="Times New Roman" w:eastAsia="Times New Roman" w:hAnsi="Times New Roman" w:cs="Times New Roman"/>
          <w:color w:val="222222"/>
          <w:sz w:val="36"/>
          <w:szCs w:val="36"/>
          <w:lang w:eastAsia="cs-CZ"/>
        </w:rPr>
        <w:t>Farmářský trh pořádaný členem AFT musí splňovat následující podmínky</w:t>
      </w:r>
    </w:p>
    <w:p w:rsidR="009F0C20" w:rsidRPr="00EC5C2F" w:rsidRDefault="009F0C20" w:rsidP="00D326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p w:rsidR="00D32693" w:rsidRPr="00EC5C2F" w:rsidRDefault="00D32693" w:rsidP="009F0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5C2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Organizace farmářského trhu</w:t>
      </w:r>
    </w:p>
    <w:p w:rsidR="00D32693" w:rsidRPr="00EC5C2F" w:rsidRDefault="00D32693" w:rsidP="009F0C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5C2F">
        <w:rPr>
          <w:rFonts w:ascii="Times New Roman" w:eastAsia="Times New Roman" w:hAnsi="Times New Roman" w:cs="Times New Roman"/>
          <w:sz w:val="24"/>
          <w:szCs w:val="24"/>
          <w:lang w:eastAsia="cs-CZ"/>
        </w:rPr>
        <w:t>Farmářský trh (dále jen „FT“) je především potravinovým trhem. Jiné, než potravinové zboží (dále jen „</w:t>
      </w:r>
      <w:proofErr w:type="spellStart"/>
      <w:r w:rsidRPr="00EC5C2F">
        <w:rPr>
          <w:rFonts w:ascii="Times New Roman" w:eastAsia="Times New Roman" w:hAnsi="Times New Roman" w:cs="Times New Roman"/>
          <w:sz w:val="24"/>
          <w:szCs w:val="24"/>
          <w:lang w:eastAsia="cs-CZ"/>
        </w:rPr>
        <w:t>nepotraviny</w:t>
      </w:r>
      <w:proofErr w:type="spellEnd"/>
      <w:r w:rsidRPr="00EC5C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“) na FT nesmí tvořit více než 10% celkového počtu prodejních míst na FT. Jako </w:t>
      </w:r>
      <w:proofErr w:type="spellStart"/>
      <w:r w:rsidRPr="00EC5C2F">
        <w:rPr>
          <w:rFonts w:ascii="Times New Roman" w:eastAsia="Times New Roman" w:hAnsi="Times New Roman" w:cs="Times New Roman"/>
          <w:sz w:val="24"/>
          <w:szCs w:val="24"/>
          <w:lang w:eastAsia="cs-CZ"/>
        </w:rPr>
        <w:t>nepotraviny</w:t>
      </w:r>
      <w:proofErr w:type="spellEnd"/>
      <w:r w:rsidRPr="00EC5C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připouští takové zboží, které s potravinami přímo souvisejí, jako např. proutěné košíky, dřevěné vařečky apod. Člen AFT je však jednoznačně povinen preferovat potraviny, i </w:t>
      </w:r>
      <w:proofErr w:type="spellStart"/>
      <w:r w:rsidRPr="00EC5C2F">
        <w:rPr>
          <w:rFonts w:ascii="Times New Roman" w:eastAsia="Times New Roman" w:hAnsi="Times New Roman" w:cs="Times New Roman"/>
          <w:sz w:val="24"/>
          <w:szCs w:val="24"/>
          <w:lang w:eastAsia="cs-CZ"/>
        </w:rPr>
        <w:t>nepotraviny</w:t>
      </w:r>
      <w:proofErr w:type="spellEnd"/>
      <w:r w:rsidRPr="00EC5C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tuzemského původu.</w:t>
      </w:r>
    </w:p>
    <w:p w:rsidR="00D32693" w:rsidRPr="00EC5C2F" w:rsidRDefault="00D32693" w:rsidP="009F0C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5C2F">
        <w:rPr>
          <w:rFonts w:ascii="Times New Roman" w:eastAsia="Times New Roman" w:hAnsi="Times New Roman" w:cs="Times New Roman"/>
          <w:sz w:val="24"/>
          <w:szCs w:val="24"/>
          <w:lang w:eastAsia="cs-CZ"/>
        </w:rPr>
        <w:t>FT pořádaný členem AFT je viditelně označen logem asociace a nakupující jsou o členství pořadatele v asociaci informováni (trh, internetové stránky trhu, informační a propagační materiály trhu…)</w:t>
      </w:r>
    </w:p>
    <w:p w:rsidR="00D32693" w:rsidRPr="00EC5C2F" w:rsidRDefault="00D32693" w:rsidP="009F0C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5C2F">
        <w:rPr>
          <w:rFonts w:ascii="Times New Roman" w:eastAsia="Times New Roman" w:hAnsi="Times New Roman" w:cs="Times New Roman"/>
          <w:sz w:val="24"/>
          <w:szCs w:val="24"/>
          <w:lang w:eastAsia="cs-CZ"/>
        </w:rPr>
        <w:t>FT má dotčenými orgány státní správy schválený tržní řád (dále jen „TŘ“). FT je pořádán na dobře dopravně dosažitelném místě nejen automobilem, ale i pěšky, MHD či na kole.</w:t>
      </w:r>
    </w:p>
    <w:p w:rsidR="00D32693" w:rsidRPr="00EC5C2F" w:rsidRDefault="00D32693" w:rsidP="009F0C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5C2F">
        <w:rPr>
          <w:rFonts w:ascii="Times New Roman" w:eastAsia="Times New Roman" w:hAnsi="Times New Roman" w:cs="Times New Roman"/>
          <w:sz w:val="24"/>
          <w:szCs w:val="24"/>
          <w:lang w:eastAsia="cs-CZ"/>
        </w:rPr>
        <w:t>Je nepřípustné, aby člen AFT organizoval FT v prostorách nákupních center (vztahuje se i na parkoviště či jiné prostory v bezprostřední blízkosti nákupních center).</w:t>
      </w:r>
    </w:p>
    <w:p w:rsidR="00D32693" w:rsidRPr="00EC5C2F" w:rsidRDefault="00D32693" w:rsidP="009F0C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5C2F">
        <w:rPr>
          <w:rFonts w:ascii="Times New Roman" w:eastAsia="Times New Roman" w:hAnsi="Times New Roman" w:cs="Times New Roman"/>
          <w:sz w:val="24"/>
          <w:szCs w:val="24"/>
          <w:lang w:eastAsia="cs-CZ"/>
        </w:rPr>
        <w:t>FT musí být tvořen alespoň 10 prodejními místy s potravinářským zbožím a je pořádán alespoň 1 x měsíčně.</w:t>
      </w:r>
    </w:p>
    <w:p w:rsidR="00D32693" w:rsidRPr="00EC5C2F" w:rsidRDefault="00D32693" w:rsidP="009F0C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5C2F">
        <w:rPr>
          <w:rFonts w:ascii="Times New Roman" w:eastAsia="Times New Roman" w:hAnsi="Times New Roman" w:cs="Times New Roman"/>
          <w:sz w:val="24"/>
          <w:szCs w:val="24"/>
          <w:lang w:eastAsia="cs-CZ"/>
        </w:rPr>
        <w:t>Prodejci jsou organizátorem FT řádně prověřeni a mají všechny potřebné doklady nutné k prodeji potravin.</w:t>
      </w:r>
    </w:p>
    <w:p w:rsidR="00D32693" w:rsidRPr="00EC5C2F" w:rsidRDefault="00D32693" w:rsidP="009F0C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5C2F">
        <w:rPr>
          <w:rFonts w:ascii="Times New Roman" w:eastAsia="Times New Roman" w:hAnsi="Times New Roman" w:cs="Times New Roman"/>
          <w:sz w:val="24"/>
          <w:szCs w:val="24"/>
          <w:lang w:eastAsia="cs-CZ"/>
        </w:rPr>
        <w:t>Prodejci respektují všechny platné právní předpisy související s prodejem potravin na FT.</w:t>
      </w:r>
    </w:p>
    <w:p w:rsidR="00D32693" w:rsidRPr="00EC5C2F" w:rsidRDefault="00D32693" w:rsidP="009F0C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5C2F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Každý stánek nebo prodejní místo je čitelně označeno jménem a příjmením prodejce nebo názvem podniku, adresou sídla, IČ, stručnou informací o prodávaném zboží a jeho lokalizaci.</w:t>
      </w:r>
    </w:p>
    <w:p w:rsidR="00D32693" w:rsidRPr="00EC5C2F" w:rsidRDefault="00D32693" w:rsidP="009F0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5C2F">
        <w:rPr>
          <w:rFonts w:ascii="Times New Roman" w:eastAsia="Times New Roman" w:hAnsi="Times New Roman" w:cs="Times New Roman"/>
          <w:sz w:val="24"/>
          <w:szCs w:val="24"/>
          <w:lang w:eastAsia="cs-CZ"/>
        </w:rPr>
        <w:t>FT jsou organizovány nejen jako místo prodeje potravin, ale měly by být i příjemným místem setkávání a rozvíjení sociálních vazeb.</w:t>
      </w:r>
    </w:p>
    <w:p w:rsidR="00D32693" w:rsidRPr="00EC5C2F" w:rsidRDefault="00D32693" w:rsidP="009F0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5C2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Charakter potravin prodávaných na farmářském trhu</w:t>
      </w:r>
    </w:p>
    <w:p w:rsidR="00D32693" w:rsidRPr="00EC5C2F" w:rsidRDefault="00D32693" w:rsidP="009F0C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5C2F">
        <w:rPr>
          <w:rFonts w:ascii="Times New Roman" w:eastAsia="Times New Roman" w:hAnsi="Times New Roman" w:cs="Times New Roman"/>
          <w:sz w:val="24"/>
          <w:szCs w:val="24"/>
          <w:lang w:eastAsia="cs-CZ"/>
        </w:rPr>
        <w:t>Prodávané zboží na FT pochází od farmáře nebo výrobce potravin (dále jen „producent“), který garantuje původ prodávaného zboží z vlastních zdrojů a je schopen tento původ při prodeji prokázat.</w:t>
      </w:r>
    </w:p>
    <w:p w:rsidR="00D32693" w:rsidRPr="00EC5C2F" w:rsidRDefault="00D32693" w:rsidP="009F0C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5C2F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případě, že producent neprodává zboží osobně, může být zastupován prodejcem s písemným pověřením producenta, který musí mít příslušné dokumenty o původu prodávaného zboží, které mu poskytl producent.</w:t>
      </w:r>
    </w:p>
    <w:p w:rsidR="00D32693" w:rsidRPr="00EC5C2F" w:rsidRDefault="00D32693" w:rsidP="009F0C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5C2F">
        <w:rPr>
          <w:rFonts w:ascii="Times New Roman" w:eastAsia="Times New Roman" w:hAnsi="Times New Roman" w:cs="Times New Roman"/>
          <w:sz w:val="24"/>
          <w:szCs w:val="24"/>
          <w:lang w:eastAsia="cs-CZ"/>
        </w:rPr>
        <w:t>Podíl potravin z (celkového) prodávaného zboží musí být na farmářském trhu AFT alespoň 90 %.</w:t>
      </w:r>
    </w:p>
    <w:p w:rsidR="00D32693" w:rsidRPr="00EC5C2F" w:rsidRDefault="00D32693" w:rsidP="009F0C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5C2F">
        <w:rPr>
          <w:rFonts w:ascii="Times New Roman" w:eastAsia="Times New Roman" w:hAnsi="Times New Roman" w:cs="Times New Roman"/>
          <w:sz w:val="24"/>
          <w:szCs w:val="24"/>
          <w:lang w:eastAsia="cs-CZ"/>
        </w:rPr>
        <w:t>Provozovatel farmářského trhu preferuje zejména prodejce, kteří prodávají zboží z daného regionu.</w:t>
      </w:r>
    </w:p>
    <w:p w:rsidR="00D32693" w:rsidRPr="00EC5C2F" w:rsidRDefault="00D32693" w:rsidP="009F0C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5C2F">
        <w:rPr>
          <w:rFonts w:ascii="Times New Roman" w:eastAsia="Times New Roman" w:hAnsi="Times New Roman" w:cs="Times New Roman"/>
          <w:sz w:val="24"/>
          <w:szCs w:val="24"/>
          <w:lang w:eastAsia="cs-CZ"/>
        </w:rPr>
        <w:t>Podíl potravin regionálního původu (kraj ČR) musí být alespoň 50 % (s výjimkou hl. města Prahy).</w:t>
      </w:r>
    </w:p>
    <w:p w:rsidR="00D32693" w:rsidRPr="00EC5C2F" w:rsidRDefault="00D32693" w:rsidP="009F0C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5C2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Podíl tuzemských potravin musí tvořit alespoň 90 % a přípustné zahraniční potraviny jsou pouze potraviny vysoké kvality a takové, jejichž ekvivalent nelze najít na českém trhu (např. olivový olej z malé řecké farmy apod.).</w:t>
      </w:r>
    </w:p>
    <w:p w:rsidR="00D32693" w:rsidRPr="00EC5C2F" w:rsidRDefault="00D32693" w:rsidP="009F0C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5C2F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je na trhu současně prodáváno zboží zahraničního původu, musí být tato prodejní místa viditelně označena a tento prodej musí být logicky odůvodnitelný (občerstvovací stánky, káva, čaj…).</w:t>
      </w:r>
    </w:p>
    <w:p w:rsidR="00D32693" w:rsidRPr="00EC5C2F" w:rsidRDefault="00D32693" w:rsidP="009F0C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5C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prodeje například kávy, čaje, čokolády ve stáncích sloužících k občerstvení nakupujících, by tyto měly být vysoké kvality a ve standardu BIO či Fair </w:t>
      </w:r>
      <w:proofErr w:type="spellStart"/>
      <w:r w:rsidRPr="00EC5C2F">
        <w:rPr>
          <w:rFonts w:ascii="Times New Roman" w:eastAsia="Times New Roman" w:hAnsi="Times New Roman" w:cs="Times New Roman"/>
          <w:sz w:val="24"/>
          <w:szCs w:val="24"/>
          <w:lang w:eastAsia="cs-CZ"/>
        </w:rPr>
        <w:t>Trade</w:t>
      </w:r>
      <w:proofErr w:type="spellEnd"/>
      <w:r w:rsidRPr="00EC5C2F">
        <w:rPr>
          <w:rFonts w:ascii="Times New Roman" w:eastAsia="Times New Roman" w:hAnsi="Times New Roman" w:cs="Times New Roman"/>
          <w:sz w:val="24"/>
          <w:szCs w:val="24"/>
          <w:lang w:eastAsia="cs-CZ"/>
        </w:rPr>
        <w:t>.   </w:t>
      </w:r>
    </w:p>
    <w:p w:rsidR="00D32693" w:rsidRPr="00EC5C2F" w:rsidRDefault="00D32693" w:rsidP="009F0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fotogalerie_65"/>
      <w:bookmarkEnd w:id="0"/>
      <w:r w:rsidRPr="00EC5C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Uzeniny bez separátů, mouky či </w:t>
      </w:r>
      <w:r w:rsidR="009F0C20" w:rsidRPr="00EC5C2F">
        <w:rPr>
          <w:rFonts w:ascii="Times New Roman" w:eastAsia="Times New Roman" w:hAnsi="Times New Roman" w:cs="Times New Roman"/>
          <w:sz w:val="24"/>
          <w:szCs w:val="24"/>
          <w:lang w:eastAsia="cs-CZ"/>
        </w:rPr>
        <w:t>sóji</w:t>
      </w:r>
      <w:r w:rsidRPr="00EC5C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najdete na všech poctivých farmářských trzích. Hovězí, jehněčí maso i kuřata si můžete nakoupit od prověřených prodejců. Maso je často v biokvalitě, kuřata rostou více než 70 dnů, mají více pohybu, kvalitnější krmení. Chovatelé se ke zvířatům chovají slušně, což je pro nás neméně důležité. </w:t>
      </w:r>
      <w:r w:rsidRPr="00EC5C2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  </w:t>
      </w:r>
    </w:p>
    <w:p w:rsidR="00D32693" w:rsidRPr="00EC5C2F" w:rsidRDefault="00D32693" w:rsidP="009F0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1" w:name="fotogalerie_64"/>
      <w:bookmarkEnd w:id="1"/>
      <w:r w:rsidRPr="00EC5C2F">
        <w:rPr>
          <w:rFonts w:ascii="Times New Roman" w:eastAsia="Times New Roman" w:hAnsi="Times New Roman" w:cs="Times New Roman"/>
          <w:sz w:val="24"/>
          <w:szCs w:val="24"/>
          <w:lang w:eastAsia="cs-CZ"/>
        </w:rPr>
        <w:t>Jen čerstvá, sezónní zelenina z českých polí a zahrádek se objevuje na opravdu farmářských trzích. Pokud si nejste jisti původem zeleniny, ptejte se prodejce i organizátora trhů.</w:t>
      </w:r>
      <w:r w:rsidR="009F0C20" w:rsidRPr="00EC5C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Krásně vonícího ovoce (jablka, </w:t>
      </w:r>
      <w:r w:rsidRPr="00EC5C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hrušky, jahody, </w:t>
      </w:r>
      <w:r w:rsidR="009F0C20" w:rsidRPr="00EC5C2F">
        <w:rPr>
          <w:rFonts w:ascii="Times New Roman" w:eastAsia="Times New Roman" w:hAnsi="Times New Roman" w:cs="Times New Roman"/>
          <w:sz w:val="24"/>
          <w:szCs w:val="24"/>
          <w:lang w:eastAsia="cs-CZ"/>
        </w:rPr>
        <w:t>švestky…) jsou</w:t>
      </w:r>
      <w:r w:rsidRPr="00EC5C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ten pravý čas plné stánky. </w:t>
      </w:r>
      <w:r w:rsidRPr="00EC5C2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 </w:t>
      </w:r>
    </w:p>
    <w:p w:rsidR="00D32693" w:rsidRPr="00D32693" w:rsidRDefault="00D32693" w:rsidP="00D32693">
      <w:pPr>
        <w:shd w:val="clear" w:color="auto" w:fill="FFFFFF"/>
        <w:spacing w:after="0" w:line="240" w:lineRule="auto"/>
        <w:jc w:val="center"/>
        <w:rPr>
          <w:rFonts w:ascii="Lora" w:eastAsia="Times New Roman" w:hAnsi="Lora" w:cs="Times New Roman"/>
          <w:sz w:val="21"/>
          <w:szCs w:val="21"/>
          <w:lang w:eastAsia="cs-CZ"/>
        </w:rPr>
      </w:pPr>
    </w:p>
    <w:p w:rsidR="00620364" w:rsidRDefault="00620364" w:rsidP="00D32693"/>
    <w:sectPr w:rsidR="006203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C20" w:rsidRDefault="009F0C20" w:rsidP="009F0C20">
      <w:pPr>
        <w:spacing w:after="0" w:line="240" w:lineRule="auto"/>
      </w:pPr>
      <w:r>
        <w:separator/>
      </w:r>
    </w:p>
  </w:endnote>
  <w:endnote w:type="continuationSeparator" w:id="0">
    <w:p w:rsidR="009F0C20" w:rsidRDefault="009F0C20" w:rsidP="009F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C2F" w:rsidRDefault="00EC5C2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4650467"/>
      <w:docPartObj>
        <w:docPartGallery w:val="Page Numbers (Bottom of Page)"/>
        <w:docPartUnique/>
      </w:docPartObj>
    </w:sdtPr>
    <w:sdtContent>
      <w:bookmarkStart w:id="2" w:name="_GoBack" w:displacedByCustomXml="prev"/>
      <w:bookmarkEnd w:id="2" w:displacedByCustomXml="prev"/>
      <w:p w:rsidR="00EC5C2F" w:rsidRDefault="00EC5C2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C5C2F" w:rsidRDefault="00EC5C2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C2F" w:rsidRDefault="00EC5C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C20" w:rsidRDefault="009F0C20" w:rsidP="009F0C20">
      <w:pPr>
        <w:spacing w:after="0" w:line="240" w:lineRule="auto"/>
      </w:pPr>
      <w:r>
        <w:separator/>
      </w:r>
    </w:p>
  </w:footnote>
  <w:footnote w:type="continuationSeparator" w:id="0">
    <w:p w:rsidR="009F0C20" w:rsidRDefault="009F0C20" w:rsidP="009F0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C2F" w:rsidRDefault="00EC5C2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C20" w:rsidRPr="009F0C20" w:rsidRDefault="009F0C20">
    <w:pPr>
      <w:pStyle w:val="Zhlav"/>
      <w:rPr>
        <w:rFonts w:ascii="Times New Roman" w:hAnsi="Times New Roman" w:cs="Times New Roman"/>
        <w:sz w:val="24"/>
        <w:szCs w:val="24"/>
      </w:rPr>
    </w:pPr>
    <w:r w:rsidRPr="009F0C20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9F0C20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9F0C20">
      <w:rPr>
        <w:rFonts w:ascii="Times New Roman" w:hAnsi="Times New Roman" w:cs="Times New Roman"/>
        <w:sz w:val="24"/>
        <w:szCs w:val="24"/>
      </w:rPr>
      <w:t xml:space="preserve">Příloha č. 3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C2F" w:rsidRDefault="00EC5C2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E3A9D"/>
    <w:multiLevelType w:val="multilevel"/>
    <w:tmpl w:val="CD4A2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BB4C64"/>
    <w:multiLevelType w:val="multilevel"/>
    <w:tmpl w:val="B086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93"/>
    <w:rsid w:val="00145DBA"/>
    <w:rsid w:val="00620364"/>
    <w:rsid w:val="009F0C20"/>
    <w:rsid w:val="00D01795"/>
    <w:rsid w:val="00D32693"/>
    <w:rsid w:val="00D449A8"/>
    <w:rsid w:val="00EC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58C5-B906-43BD-8F74-E23A0E32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32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3269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9F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0C20"/>
  </w:style>
  <w:style w:type="paragraph" w:styleId="Zpat">
    <w:name w:val="footer"/>
    <w:basedOn w:val="Normln"/>
    <w:link w:val="ZpatChar"/>
    <w:uiPriority w:val="99"/>
    <w:unhideWhenUsed/>
    <w:rsid w:val="009F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4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13188">
          <w:marLeft w:val="30"/>
          <w:marRight w:val="30"/>
          <w:marTop w:val="30"/>
          <w:marBottom w:val="30"/>
          <w:divBdr>
            <w:top w:val="single" w:sz="6" w:space="3" w:color="666666"/>
            <w:left w:val="single" w:sz="6" w:space="3" w:color="666666"/>
            <w:bottom w:val="single" w:sz="6" w:space="5" w:color="666666"/>
            <w:right w:val="single" w:sz="6" w:space="3" w:color="666666"/>
          </w:divBdr>
        </w:div>
        <w:div w:id="2007128669">
          <w:marLeft w:val="30"/>
          <w:marRight w:val="30"/>
          <w:marTop w:val="30"/>
          <w:marBottom w:val="30"/>
          <w:divBdr>
            <w:top w:val="single" w:sz="6" w:space="3" w:color="666666"/>
            <w:left w:val="single" w:sz="6" w:space="3" w:color="666666"/>
            <w:bottom w:val="single" w:sz="6" w:space="5" w:color="666666"/>
            <w:right w:val="single" w:sz="6" w:space="3" w:color="666666"/>
          </w:divBdr>
        </w:div>
        <w:div w:id="1440484850">
          <w:marLeft w:val="30"/>
          <w:marRight w:val="30"/>
          <w:marTop w:val="30"/>
          <w:marBottom w:val="30"/>
          <w:divBdr>
            <w:top w:val="single" w:sz="6" w:space="3" w:color="666666"/>
            <w:left w:val="single" w:sz="6" w:space="3" w:color="666666"/>
            <w:bottom w:val="single" w:sz="6" w:space="5" w:color="666666"/>
            <w:right w:val="single" w:sz="6" w:space="3" w:color="666666"/>
          </w:divBdr>
        </w:div>
        <w:div w:id="2046447986">
          <w:marLeft w:val="30"/>
          <w:marRight w:val="30"/>
          <w:marTop w:val="30"/>
          <w:marBottom w:val="30"/>
          <w:divBdr>
            <w:top w:val="single" w:sz="6" w:space="3" w:color="666666"/>
            <w:left w:val="single" w:sz="6" w:space="3" w:color="666666"/>
            <w:bottom w:val="single" w:sz="6" w:space="5" w:color="666666"/>
            <w:right w:val="single" w:sz="6" w:space="3" w:color="666666"/>
          </w:divBdr>
        </w:div>
        <w:div w:id="477455592">
          <w:marLeft w:val="30"/>
          <w:marRight w:val="30"/>
          <w:marTop w:val="30"/>
          <w:marBottom w:val="30"/>
          <w:divBdr>
            <w:top w:val="single" w:sz="6" w:space="3" w:color="666666"/>
            <w:left w:val="single" w:sz="6" w:space="3" w:color="666666"/>
            <w:bottom w:val="single" w:sz="6" w:space="5" w:color="666666"/>
            <w:right w:val="single" w:sz="6" w:space="3" w:color="666666"/>
          </w:divBdr>
        </w:div>
        <w:div w:id="834806166">
          <w:marLeft w:val="30"/>
          <w:marRight w:val="30"/>
          <w:marTop w:val="30"/>
          <w:marBottom w:val="30"/>
          <w:divBdr>
            <w:top w:val="single" w:sz="6" w:space="3" w:color="666666"/>
            <w:left w:val="single" w:sz="6" w:space="3" w:color="666666"/>
            <w:bottom w:val="single" w:sz="6" w:space="5" w:color="666666"/>
            <w:right w:val="single" w:sz="6" w:space="3" w:color="666666"/>
          </w:divBdr>
        </w:div>
        <w:div w:id="428040907">
          <w:marLeft w:val="30"/>
          <w:marRight w:val="30"/>
          <w:marTop w:val="30"/>
          <w:marBottom w:val="30"/>
          <w:divBdr>
            <w:top w:val="single" w:sz="6" w:space="3" w:color="666666"/>
            <w:left w:val="single" w:sz="6" w:space="3" w:color="666666"/>
            <w:bottom w:val="single" w:sz="6" w:space="5" w:color="666666"/>
            <w:right w:val="single" w:sz="6" w:space="3" w:color="666666"/>
          </w:divBdr>
        </w:div>
        <w:div w:id="656763077">
          <w:marLeft w:val="30"/>
          <w:marRight w:val="30"/>
          <w:marTop w:val="30"/>
          <w:marBottom w:val="30"/>
          <w:divBdr>
            <w:top w:val="single" w:sz="6" w:space="3" w:color="666666"/>
            <w:left w:val="single" w:sz="6" w:space="3" w:color="666666"/>
            <w:bottom w:val="single" w:sz="6" w:space="5" w:color="666666"/>
            <w:right w:val="single" w:sz="6" w:space="3" w:color="666666"/>
          </w:divBdr>
        </w:div>
        <w:div w:id="1802261916">
          <w:marLeft w:val="30"/>
          <w:marRight w:val="30"/>
          <w:marTop w:val="30"/>
          <w:marBottom w:val="30"/>
          <w:divBdr>
            <w:top w:val="single" w:sz="6" w:space="3" w:color="666666"/>
            <w:left w:val="single" w:sz="6" w:space="3" w:color="666666"/>
            <w:bottom w:val="single" w:sz="6" w:space="5" w:color="666666"/>
            <w:right w:val="single" w:sz="6" w:space="3" w:color="666666"/>
          </w:divBdr>
        </w:div>
        <w:div w:id="1783383072">
          <w:marLeft w:val="30"/>
          <w:marRight w:val="30"/>
          <w:marTop w:val="30"/>
          <w:marBottom w:val="30"/>
          <w:divBdr>
            <w:top w:val="single" w:sz="6" w:space="3" w:color="666666"/>
            <w:left w:val="single" w:sz="6" w:space="3" w:color="666666"/>
            <w:bottom w:val="single" w:sz="6" w:space="5" w:color="666666"/>
            <w:right w:val="single" w:sz="6" w:space="3" w:color="666666"/>
          </w:divBdr>
        </w:div>
        <w:div w:id="604460187">
          <w:marLeft w:val="30"/>
          <w:marRight w:val="30"/>
          <w:marTop w:val="30"/>
          <w:marBottom w:val="30"/>
          <w:divBdr>
            <w:top w:val="single" w:sz="6" w:space="3" w:color="666666"/>
            <w:left w:val="single" w:sz="6" w:space="3" w:color="666666"/>
            <w:bottom w:val="single" w:sz="6" w:space="5" w:color="666666"/>
            <w:right w:val="single" w:sz="6" w:space="3" w:color="666666"/>
          </w:divBdr>
        </w:div>
        <w:div w:id="1309170574">
          <w:marLeft w:val="30"/>
          <w:marRight w:val="30"/>
          <w:marTop w:val="30"/>
          <w:marBottom w:val="30"/>
          <w:divBdr>
            <w:top w:val="single" w:sz="6" w:space="3" w:color="666666"/>
            <w:left w:val="single" w:sz="6" w:space="3" w:color="666666"/>
            <w:bottom w:val="single" w:sz="6" w:space="5" w:color="666666"/>
            <w:right w:val="single" w:sz="6" w:space="3" w:color="666666"/>
          </w:divBdr>
        </w:div>
      </w:divsChild>
    </w:div>
    <w:div w:id="9211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6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7104">
                  <w:marLeft w:val="30"/>
                  <w:marRight w:val="30"/>
                  <w:marTop w:val="30"/>
                  <w:marBottom w:val="30"/>
                  <w:divBdr>
                    <w:top w:val="single" w:sz="6" w:space="3" w:color="666666"/>
                    <w:left w:val="single" w:sz="6" w:space="3" w:color="666666"/>
                    <w:bottom w:val="single" w:sz="6" w:space="5" w:color="666666"/>
                    <w:right w:val="single" w:sz="6" w:space="3" w:color="666666"/>
                  </w:divBdr>
                </w:div>
                <w:div w:id="83887695">
                  <w:marLeft w:val="30"/>
                  <w:marRight w:val="30"/>
                  <w:marTop w:val="30"/>
                  <w:marBottom w:val="30"/>
                  <w:divBdr>
                    <w:top w:val="single" w:sz="6" w:space="3" w:color="666666"/>
                    <w:left w:val="single" w:sz="6" w:space="3" w:color="666666"/>
                    <w:bottom w:val="single" w:sz="6" w:space="5" w:color="666666"/>
                    <w:right w:val="single" w:sz="6" w:space="3" w:color="666666"/>
                  </w:divBdr>
                </w:div>
                <w:div w:id="2083677774">
                  <w:marLeft w:val="30"/>
                  <w:marRight w:val="30"/>
                  <w:marTop w:val="30"/>
                  <w:marBottom w:val="30"/>
                  <w:divBdr>
                    <w:top w:val="single" w:sz="6" w:space="3" w:color="666666"/>
                    <w:left w:val="single" w:sz="6" w:space="3" w:color="666666"/>
                    <w:bottom w:val="single" w:sz="6" w:space="5" w:color="666666"/>
                    <w:right w:val="single" w:sz="6" w:space="3" w:color="666666"/>
                  </w:divBdr>
                </w:div>
                <w:div w:id="1785223101">
                  <w:marLeft w:val="30"/>
                  <w:marRight w:val="30"/>
                  <w:marTop w:val="30"/>
                  <w:marBottom w:val="30"/>
                  <w:divBdr>
                    <w:top w:val="single" w:sz="6" w:space="3" w:color="666666"/>
                    <w:left w:val="single" w:sz="6" w:space="3" w:color="666666"/>
                    <w:bottom w:val="single" w:sz="6" w:space="5" w:color="666666"/>
                    <w:right w:val="single" w:sz="6" w:space="3" w:color="666666"/>
                  </w:divBdr>
                </w:div>
                <w:div w:id="333268975">
                  <w:marLeft w:val="30"/>
                  <w:marRight w:val="30"/>
                  <w:marTop w:val="30"/>
                  <w:marBottom w:val="30"/>
                  <w:divBdr>
                    <w:top w:val="single" w:sz="6" w:space="3" w:color="666666"/>
                    <w:left w:val="single" w:sz="6" w:space="3" w:color="666666"/>
                    <w:bottom w:val="single" w:sz="6" w:space="5" w:color="666666"/>
                    <w:right w:val="single" w:sz="6" w:space="3" w:color="666666"/>
                  </w:divBdr>
                </w:div>
                <w:div w:id="1155300958">
                  <w:marLeft w:val="30"/>
                  <w:marRight w:val="30"/>
                  <w:marTop w:val="30"/>
                  <w:marBottom w:val="30"/>
                  <w:divBdr>
                    <w:top w:val="single" w:sz="6" w:space="3" w:color="666666"/>
                    <w:left w:val="single" w:sz="6" w:space="3" w:color="666666"/>
                    <w:bottom w:val="single" w:sz="6" w:space="5" w:color="666666"/>
                    <w:right w:val="single" w:sz="6" w:space="3" w:color="666666"/>
                  </w:divBdr>
                </w:div>
                <w:div w:id="2036692932">
                  <w:marLeft w:val="30"/>
                  <w:marRight w:val="30"/>
                  <w:marTop w:val="30"/>
                  <w:marBottom w:val="30"/>
                  <w:divBdr>
                    <w:top w:val="single" w:sz="6" w:space="3" w:color="666666"/>
                    <w:left w:val="single" w:sz="6" w:space="3" w:color="666666"/>
                    <w:bottom w:val="single" w:sz="6" w:space="5" w:color="666666"/>
                    <w:right w:val="single" w:sz="6" w:space="3" w:color="666666"/>
                  </w:divBdr>
                </w:div>
                <w:div w:id="1053236593">
                  <w:marLeft w:val="30"/>
                  <w:marRight w:val="30"/>
                  <w:marTop w:val="30"/>
                  <w:marBottom w:val="30"/>
                  <w:divBdr>
                    <w:top w:val="single" w:sz="6" w:space="3" w:color="666666"/>
                    <w:left w:val="single" w:sz="6" w:space="3" w:color="666666"/>
                    <w:bottom w:val="single" w:sz="6" w:space="5" w:color="666666"/>
                    <w:right w:val="single" w:sz="6" w:space="3" w:color="666666"/>
                  </w:divBdr>
                </w:div>
                <w:div w:id="2141341087">
                  <w:marLeft w:val="30"/>
                  <w:marRight w:val="30"/>
                  <w:marTop w:val="30"/>
                  <w:marBottom w:val="30"/>
                  <w:divBdr>
                    <w:top w:val="single" w:sz="6" w:space="3" w:color="666666"/>
                    <w:left w:val="single" w:sz="6" w:space="3" w:color="666666"/>
                    <w:bottom w:val="single" w:sz="6" w:space="5" w:color="666666"/>
                    <w:right w:val="single" w:sz="6" w:space="3" w:color="666666"/>
                  </w:divBdr>
                </w:div>
              </w:divsChild>
            </w:div>
          </w:divsChild>
        </w:div>
      </w:divsChild>
    </w:div>
    <w:div w:id="207670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32"/>
    <w:rsid w:val="0038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3D3AE5288BB41A0BC21F3A61DB35F31">
    <w:name w:val="F3D3AE5288BB41A0BC21F3A61DB35F31"/>
    <w:rsid w:val="00387A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521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Kováříková Petra Bc. MBA (ÚMČ Praha 10)</dc:creator>
  <cp:keywords/>
  <dc:description/>
  <cp:lastModifiedBy>Kováříková Petra Bc. MBA (ÚMČ Praha 10)</cp:lastModifiedBy>
  <cp:revision>4</cp:revision>
  <dcterms:created xsi:type="dcterms:W3CDTF">2019-02-04T07:59:00Z</dcterms:created>
  <dcterms:modified xsi:type="dcterms:W3CDTF">2019-02-13T14:37:00Z</dcterms:modified>
</cp:coreProperties>
</file>